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236FB4CC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9E3016" w:rsidRPr="009E3016">
        <w:rPr>
          <w:rFonts w:asciiTheme="minorHAnsi" w:hAnsiTheme="minorHAnsi" w:cstheme="minorHAnsi"/>
          <w:b/>
          <w:bCs/>
          <w:color w:val="auto"/>
          <w:sz w:val="22"/>
          <w:szCs w:val="22"/>
        </w:rPr>
        <w:t>10036755</w:t>
      </w:r>
    </w:p>
    <w:p w14:paraId="46B6C143" w14:textId="2FC676F8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B34C05" w:rsidRPr="00B34C05">
        <w:rPr>
          <w:rFonts w:cstheme="minorHAnsi"/>
          <w:b/>
          <w:bCs/>
        </w:rPr>
        <w:t xml:space="preserve">Consultant Service for </w:t>
      </w:r>
      <w:r w:rsidR="00D93D64" w:rsidRPr="00D93D64">
        <w:rPr>
          <w:rFonts w:cstheme="minorHAnsi"/>
          <w:b/>
          <w:bCs/>
        </w:rPr>
        <w:t>Capacity Needs Assessment and Strategy to Enable a Transition towards a Circular Economy in Indonesia.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5B2"/>
    <w:rsid w:val="009C6E9B"/>
    <w:rsid w:val="009D4EF4"/>
    <w:rsid w:val="009E3016"/>
    <w:rsid w:val="009E505D"/>
    <w:rsid w:val="009F726E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93D64"/>
    <w:rsid w:val="00DB2374"/>
    <w:rsid w:val="00E24389"/>
    <w:rsid w:val="00E45774"/>
    <w:rsid w:val="00E85914"/>
    <w:rsid w:val="00EC2CE0"/>
    <w:rsid w:val="00F01D70"/>
    <w:rsid w:val="00F0557A"/>
    <w:rsid w:val="00F156EC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33</cp:revision>
  <cp:lastPrinted>2019-04-29T17:45:00Z</cp:lastPrinted>
  <dcterms:created xsi:type="dcterms:W3CDTF">2024-04-02T16:43:00Z</dcterms:created>
  <dcterms:modified xsi:type="dcterms:W3CDTF">2026-08-31T07:04:00Z</dcterms:modified>
</cp:coreProperties>
</file>